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7A" w:rsidRPr="009F586A" w:rsidRDefault="009F6D7A" w:rsidP="009F6D7A">
      <w:pPr>
        <w:rPr>
          <w:rFonts w:asciiTheme="minorHAnsi" w:hAnsiTheme="minorHAnsi" w:cstheme="minorHAnsi"/>
          <w:color w:val="auto"/>
          <w:kern w:val="0"/>
          <w:sz w:val="22"/>
          <w:szCs w:val="22"/>
        </w:rPr>
      </w:pPr>
      <w:r w:rsidRPr="009F586A">
        <w:rPr>
          <w:rFonts w:asciiTheme="minorHAnsi" w:hAnsiTheme="minorHAnsi" w:cstheme="minorHAnsi"/>
          <w:noProof/>
          <w:color w:val="auto"/>
          <w:kern w:val="0"/>
          <w:sz w:val="22"/>
          <w:szCs w:val="22"/>
        </w:rPr>
        <w:drawing>
          <wp:anchor distT="36576" distB="36576" distL="36576" distR="36576" simplePos="0" relativeHeight="251658240" behindDoc="0" locked="0" layoutInCell="1" allowOverlap="1">
            <wp:simplePos x="0" y="0"/>
            <wp:positionH relativeFrom="column">
              <wp:posOffset>414064</wp:posOffset>
            </wp:positionH>
            <wp:positionV relativeFrom="paragraph">
              <wp:posOffset>-424815</wp:posOffset>
            </wp:positionV>
            <wp:extent cx="5135526" cy="1118811"/>
            <wp:effectExtent l="0" t="0" r="0" b="5715"/>
            <wp:wrapNone/>
            <wp:docPr id="2" name="Picture 2" descr="Letterhead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Logo2011"/>
                    <pic:cNvPicPr>
                      <a:picLocks noChangeAspect="1" noChangeArrowheads="1"/>
                    </pic:cNvPicPr>
                  </pic:nvPicPr>
                  <pic:blipFill>
                    <a:blip r:embed="rId9" cstate="print"/>
                    <a:srcRect/>
                    <a:stretch>
                      <a:fillRect/>
                    </a:stretch>
                  </pic:blipFill>
                  <pic:spPr bwMode="auto">
                    <a:xfrm>
                      <a:off x="0" y="0"/>
                      <a:ext cx="5135526" cy="1118811"/>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BE70F5">
        <w:rPr>
          <w:rFonts w:asciiTheme="minorHAnsi" w:hAnsiTheme="minorHAnsi" w:cstheme="minorHAnsi"/>
          <w:color w:val="auto"/>
          <w:kern w:val="0"/>
          <w:sz w:val="22"/>
          <w:szCs w:val="22"/>
        </w:rPr>
        <w:t xml:space="preserve">         </w:t>
      </w:r>
    </w:p>
    <w:tbl>
      <w:tblPr>
        <w:tblpPr w:leftFromText="180" w:rightFromText="180" w:vertAnchor="page" w:horzAnchor="margin" w:tblpY="2746"/>
        <w:tblW w:w="9476" w:type="dxa"/>
        <w:tblCellMar>
          <w:left w:w="0" w:type="dxa"/>
          <w:right w:w="0" w:type="dxa"/>
        </w:tblCellMar>
        <w:tblLook w:val="04A0" w:firstRow="1" w:lastRow="0" w:firstColumn="1" w:lastColumn="0" w:noHBand="0" w:noVBand="1"/>
      </w:tblPr>
      <w:tblGrid>
        <w:gridCol w:w="2938"/>
        <w:gridCol w:w="764"/>
        <w:gridCol w:w="1306"/>
        <w:gridCol w:w="214"/>
        <w:gridCol w:w="1856"/>
        <w:gridCol w:w="2398"/>
      </w:tblGrid>
      <w:tr w:rsidR="00BE70F5" w:rsidRPr="009F586A" w:rsidTr="00BE70F5">
        <w:trPr>
          <w:trHeight w:val="622"/>
        </w:trPr>
        <w:tc>
          <w:tcPr>
            <w:tcW w:w="3702" w:type="dxa"/>
            <w:gridSpan w:val="2"/>
            <w:tcBorders>
              <w:top w:val="single" w:sz="8" w:space="0" w:color="000000"/>
              <w:left w:val="single" w:sz="8" w:space="0" w:color="000000"/>
              <w:bottom w:val="single" w:sz="8" w:space="0" w:color="000000"/>
            </w:tcBorders>
            <w:tcMar>
              <w:top w:w="58" w:type="dxa"/>
              <w:left w:w="58" w:type="dxa"/>
              <w:bottom w:w="58" w:type="dxa"/>
              <w:right w:w="58" w:type="dxa"/>
            </w:tcMar>
          </w:tcPr>
          <w:p w:rsidR="00BE70F5" w:rsidRPr="0055212F" w:rsidRDefault="00BE70F5" w:rsidP="0055212F">
            <w:pPr>
              <w:widowControl w:val="0"/>
              <w:rPr>
                <w:rFonts w:asciiTheme="minorHAnsi" w:hAnsiTheme="minorHAnsi" w:cstheme="minorHAnsi"/>
                <w:b/>
                <w:sz w:val="28"/>
                <w:szCs w:val="28"/>
              </w:rPr>
            </w:pPr>
            <w:r w:rsidRPr="0055212F">
              <w:rPr>
                <w:rFonts w:asciiTheme="minorHAnsi" w:hAnsiTheme="minorHAnsi" w:cstheme="minorHAnsi"/>
                <w:b/>
                <w:sz w:val="28"/>
                <w:szCs w:val="28"/>
              </w:rPr>
              <w:t xml:space="preserve"> Chamber Board Policy</w:t>
            </w:r>
          </w:p>
        </w:tc>
        <w:tc>
          <w:tcPr>
            <w:tcW w:w="1520" w:type="dxa"/>
            <w:gridSpan w:val="2"/>
            <w:tcBorders>
              <w:top w:val="single" w:sz="8" w:space="0" w:color="000000"/>
              <w:bottom w:val="single" w:sz="8" w:space="0" w:color="000000"/>
            </w:tcBorders>
          </w:tcPr>
          <w:p w:rsidR="00BE70F5" w:rsidRPr="0055212F" w:rsidRDefault="00BE70F5" w:rsidP="0055212F">
            <w:pPr>
              <w:widowControl w:val="0"/>
              <w:rPr>
                <w:rFonts w:asciiTheme="minorHAnsi" w:hAnsiTheme="minorHAnsi" w:cstheme="minorHAnsi"/>
                <w:b/>
                <w:sz w:val="28"/>
                <w:szCs w:val="28"/>
              </w:rPr>
            </w:pPr>
          </w:p>
        </w:tc>
        <w:tc>
          <w:tcPr>
            <w:tcW w:w="1856" w:type="dxa"/>
            <w:tcBorders>
              <w:top w:val="single" w:sz="8" w:space="0" w:color="000000"/>
              <w:bottom w:val="single" w:sz="8" w:space="0" w:color="000000"/>
            </w:tcBorders>
            <w:tcMar>
              <w:top w:w="58" w:type="dxa"/>
              <w:left w:w="58" w:type="dxa"/>
              <w:bottom w:w="58" w:type="dxa"/>
              <w:right w:w="58" w:type="dxa"/>
            </w:tcMar>
          </w:tcPr>
          <w:p w:rsidR="00BE70F5" w:rsidRPr="0055212F" w:rsidRDefault="00BE70F5" w:rsidP="0055212F">
            <w:pPr>
              <w:widowControl w:val="0"/>
              <w:rPr>
                <w:rFonts w:asciiTheme="minorHAnsi" w:hAnsiTheme="minorHAnsi" w:cstheme="minorHAnsi"/>
                <w:b/>
                <w:sz w:val="28"/>
                <w:szCs w:val="28"/>
              </w:rPr>
            </w:pPr>
          </w:p>
        </w:tc>
        <w:tc>
          <w:tcPr>
            <w:tcW w:w="2398" w:type="dxa"/>
            <w:tcBorders>
              <w:top w:val="single" w:sz="8" w:space="0" w:color="000000"/>
              <w:bottom w:val="single" w:sz="8" w:space="0" w:color="000000"/>
              <w:right w:val="single" w:sz="8" w:space="0" w:color="000000"/>
            </w:tcBorders>
            <w:tcMar>
              <w:top w:w="58" w:type="dxa"/>
              <w:left w:w="58" w:type="dxa"/>
              <w:bottom w:w="58" w:type="dxa"/>
              <w:right w:w="58" w:type="dxa"/>
            </w:tcMar>
          </w:tcPr>
          <w:p w:rsidR="00BE70F5" w:rsidRPr="009F586A" w:rsidRDefault="00BE70F5" w:rsidP="009F6D7A">
            <w:pPr>
              <w:widowControl w:val="0"/>
              <w:rPr>
                <w:rFonts w:asciiTheme="minorHAnsi" w:hAnsiTheme="minorHAnsi" w:cstheme="minorHAnsi"/>
                <w:sz w:val="22"/>
                <w:szCs w:val="22"/>
              </w:rPr>
            </w:pPr>
          </w:p>
        </w:tc>
      </w:tr>
      <w:tr w:rsidR="00BE70F5" w:rsidRPr="009F586A" w:rsidTr="00BE70F5">
        <w:trPr>
          <w:trHeight w:val="622"/>
        </w:trPr>
        <w:tc>
          <w:tcPr>
            <w:tcW w:w="3702" w:type="dxa"/>
            <w:gridSpan w:val="2"/>
            <w:tcBorders>
              <w:top w:val="single" w:sz="8" w:space="0" w:color="000000"/>
              <w:left w:val="single" w:sz="8" w:space="0" w:color="000000"/>
              <w:bottom w:val="single" w:sz="8" w:space="0" w:color="000000"/>
            </w:tcBorders>
            <w:tcMar>
              <w:top w:w="58" w:type="dxa"/>
              <w:left w:w="58" w:type="dxa"/>
              <w:bottom w:w="58" w:type="dxa"/>
              <w:right w:w="58" w:type="dxa"/>
            </w:tcMar>
            <w:hideMark/>
          </w:tcPr>
          <w:p w:rsidR="00BE70F5" w:rsidRPr="009F586A" w:rsidRDefault="00BE70F5" w:rsidP="009F6D7A">
            <w:pPr>
              <w:widowControl w:val="0"/>
              <w:rPr>
                <w:rFonts w:asciiTheme="minorHAnsi" w:hAnsiTheme="minorHAnsi" w:cstheme="minorHAnsi"/>
                <w:sz w:val="22"/>
                <w:szCs w:val="22"/>
              </w:rPr>
            </w:pPr>
            <w:r w:rsidRPr="009F586A">
              <w:rPr>
                <w:rFonts w:asciiTheme="minorHAnsi" w:hAnsiTheme="minorHAnsi" w:cstheme="minorHAnsi"/>
                <w:sz w:val="22"/>
                <w:szCs w:val="22"/>
              </w:rPr>
              <w:t>TITLE:</w:t>
            </w:r>
          </w:p>
          <w:p w:rsidR="00BE70F5" w:rsidRPr="009F586A" w:rsidRDefault="00BE70F5" w:rsidP="009F6D7A">
            <w:pPr>
              <w:widowControl w:val="0"/>
              <w:rPr>
                <w:rFonts w:asciiTheme="minorHAnsi" w:hAnsiTheme="minorHAnsi" w:cstheme="minorHAnsi"/>
                <w:sz w:val="22"/>
                <w:szCs w:val="22"/>
              </w:rPr>
            </w:pPr>
            <w:r>
              <w:rPr>
                <w:rFonts w:asciiTheme="minorHAnsi" w:hAnsiTheme="minorHAnsi" w:cstheme="minorHAnsi"/>
                <w:sz w:val="22"/>
                <w:szCs w:val="22"/>
              </w:rPr>
              <w:t>Confidentiality Agreement</w:t>
            </w:r>
          </w:p>
        </w:tc>
        <w:tc>
          <w:tcPr>
            <w:tcW w:w="1520" w:type="dxa"/>
            <w:gridSpan w:val="2"/>
            <w:tcBorders>
              <w:top w:val="single" w:sz="8" w:space="0" w:color="000000"/>
              <w:bottom w:val="single" w:sz="8" w:space="0" w:color="000000"/>
            </w:tcBorders>
          </w:tcPr>
          <w:p w:rsidR="00BE70F5" w:rsidRPr="009F586A" w:rsidRDefault="00BE70F5" w:rsidP="009F6D7A">
            <w:pPr>
              <w:widowControl w:val="0"/>
              <w:rPr>
                <w:rFonts w:asciiTheme="minorHAnsi" w:hAnsiTheme="minorHAnsi" w:cstheme="minorHAnsi"/>
                <w:sz w:val="22"/>
                <w:szCs w:val="22"/>
              </w:rPr>
            </w:pPr>
          </w:p>
        </w:tc>
        <w:tc>
          <w:tcPr>
            <w:tcW w:w="1856" w:type="dxa"/>
            <w:tcBorders>
              <w:top w:val="single" w:sz="8" w:space="0" w:color="000000"/>
              <w:bottom w:val="single" w:sz="8" w:space="0" w:color="000000"/>
            </w:tcBorders>
            <w:tcMar>
              <w:top w:w="58" w:type="dxa"/>
              <w:left w:w="58" w:type="dxa"/>
              <w:bottom w:w="58" w:type="dxa"/>
              <w:right w:w="58" w:type="dxa"/>
            </w:tcMar>
            <w:hideMark/>
          </w:tcPr>
          <w:p w:rsidR="00BE70F5" w:rsidRPr="009F586A" w:rsidRDefault="00BE70F5" w:rsidP="009F6D7A">
            <w:pPr>
              <w:widowControl w:val="0"/>
              <w:rPr>
                <w:rFonts w:asciiTheme="minorHAnsi" w:hAnsiTheme="minorHAnsi" w:cstheme="minorHAnsi"/>
                <w:sz w:val="22"/>
                <w:szCs w:val="22"/>
              </w:rPr>
            </w:pPr>
            <w:r w:rsidRPr="009F586A">
              <w:rPr>
                <w:rFonts w:asciiTheme="minorHAnsi" w:hAnsiTheme="minorHAnsi" w:cstheme="minorHAnsi"/>
                <w:sz w:val="22"/>
                <w:szCs w:val="22"/>
              </w:rPr>
              <w:t> </w:t>
            </w:r>
          </w:p>
        </w:tc>
        <w:tc>
          <w:tcPr>
            <w:tcW w:w="2398" w:type="dxa"/>
            <w:tcBorders>
              <w:top w:val="single" w:sz="8" w:space="0" w:color="000000"/>
              <w:bottom w:val="single" w:sz="8" w:space="0" w:color="000000"/>
              <w:right w:val="single" w:sz="8" w:space="0" w:color="000000"/>
            </w:tcBorders>
            <w:tcMar>
              <w:top w:w="58" w:type="dxa"/>
              <w:left w:w="58" w:type="dxa"/>
              <w:bottom w:w="58" w:type="dxa"/>
              <w:right w:w="58" w:type="dxa"/>
            </w:tcMar>
            <w:hideMark/>
          </w:tcPr>
          <w:p w:rsidR="00BE70F5" w:rsidRPr="009F586A" w:rsidRDefault="00BE70F5" w:rsidP="009F6D7A">
            <w:pPr>
              <w:widowControl w:val="0"/>
              <w:rPr>
                <w:rFonts w:asciiTheme="minorHAnsi" w:hAnsiTheme="minorHAnsi" w:cstheme="minorHAnsi"/>
                <w:sz w:val="22"/>
                <w:szCs w:val="22"/>
              </w:rPr>
            </w:pPr>
            <w:r w:rsidRPr="009F586A">
              <w:rPr>
                <w:rFonts w:asciiTheme="minorHAnsi" w:hAnsiTheme="minorHAnsi" w:cstheme="minorHAnsi"/>
                <w:sz w:val="22"/>
                <w:szCs w:val="22"/>
              </w:rPr>
              <w:t>POLICY / PROCEDURE:</w:t>
            </w:r>
          </w:p>
          <w:p w:rsidR="00BE70F5" w:rsidRPr="009F586A" w:rsidRDefault="00BE70F5" w:rsidP="009F6D7A">
            <w:pPr>
              <w:widowControl w:val="0"/>
              <w:rPr>
                <w:rFonts w:asciiTheme="minorHAnsi" w:hAnsiTheme="minorHAnsi" w:cstheme="minorHAnsi"/>
                <w:sz w:val="22"/>
                <w:szCs w:val="22"/>
              </w:rPr>
            </w:pPr>
            <w:r w:rsidRPr="009F586A">
              <w:rPr>
                <w:rFonts w:asciiTheme="minorHAnsi" w:hAnsiTheme="minorHAnsi" w:cstheme="minorHAnsi"/>
                <w:sz w:val="22"/>
                <w:szCs w:val="22"/>
              </w:rPr>
              <w:t> </w:t>
            </w:r>
            <w:r>
              <w:rPr>
                <w:rFonts w:asciiTheme="minorHAnsi" w:hAnsiTheme="minorHAnsi" w:cstheme="minorHAnsi"/>
                <w:sz w:val="22"/>
                <w:szCs w:val="22"/>
              </w:rPr>
              <w:t>G01</w:t>
            </w:r>
          </w:p>
        </w:tc>
      </w:tr>
      <w:tr w:rsidR="00BE70F5" w:rsidRPr="009F586A" w:rsidTr="00BE70F5">
        <w:trPr>
          <w:trHeight w:val="638"/>
        </w:trPr>
        <w:tc>
          <w:tcPr>
            <w:tcW w:w="29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E70F5" w:rsidRPr="009F586A" w:rsidRDefault="00BE70F5" w:rsidP="009F6D7A">
            <w:pPr>
              <w:widowControl w:val="0"/>
              <w:rPr>
                <w:rFonts w:asciiTheme="minorHAnsi" w:hAnsiTheme="minorHAnsi" w:cstheme="minorHAnsi"/>
                <w:sz w:val="22"/>
                <w:szCs w:val="22"/>
              </w:rPr>
            </w:pPr>
            <w:r w:rsidRPr="009F586A">
              <w:rPr>
                <w:rFonts w:asciiTheme="minorHAnsi" w:hAnsiTheme="minorHAnsi" w:cstheme="minorHAnsi"/>
                <w:sz w:val="22"/>
                <w:szCs w:val="22"/>
              </w:rPr>
              <w:t>INITIATED BY:</w:t>
            </w:r>
          </w:p>
          <w:p w:rsidR="00BE70F5" w:rsidRPr="009F586A" w:rsidRDefault="00BE70F5" w:rsidP="009F6D7A">
            <w:pPr>
              <w:widowControl w:val="0"/>
              <w:rPr>
                <w:rFonts w:asciiTheme="minorHAnsi" w:hAnsiTheme="minorHAnsi" w:cstheme="minorHAnsi"/>
                <w:sz w:val="22"/>
                <w:szCs w:val="22"/>
              </w:rPr>
            </w:pPr>
            <w:r>
              <w:rPr>
                <w:rFonts w:asciiTheme="minorHAnsi" w:hAnsiTheme="minorHAnsi" w:cstheme="minorHAnsi"/>
                <w:sz w:val="22"/>
                <w:szCs w:val="22"/>
              </w:rPr>
              <w:t>Board of Directors</w:t>
            </w:r>
          </w:p>
        </w:tc>
        <w:tc>
          <w:tcPr>
            <w:tcW w:w="2070" w:type="dxa"/>
            <w:gridSpan w:val="2"/>
            <w:tcBorders>
              <w:top w:val="single" w:sz="8" w:space="0" w:color="000000"/>
              <w:left w:val="single" w:sz="8" w:space="0" w:color="000000"/>
              <w:bottom w:val="single" w:sz="8" w:space="0" w:color="000000"/>
              <w:right w:val="single" w:sz="8" w:space="0" w:color="000000"/>
            </w:tcBorders>
          </w:tcPr>
          <w:p w:rsidR="00BE70F5" w:rsidRDefault="00BE70F5" w:rsidP="009F6D7A">
            <w:pPr>
              <w:widowControl w:val="0"/>
              <w:rPr>
                <w:rFonts w:asciiTheme="minorHAnsi" w:hAnsiTheme="minorHAnsi" w:cstheme="minorHAnsi"/>
                <w:sz w:val="22"/>
                <w:szCs w:val="22"/>
              </w:rPr>
            </w:pPr>
            <w:r>
              <w:rPr>
                <w:rFonts w:asciiTheme="minorHAnsi" w:hAnsiTheme="minorHAnsi" w:cstheme="minorHAnsi"/>
                <w:sz w:val="22"/>
                <w:szCs w:val="22"/>
              </w:rPr>
              <w:t xml:space="preserve"> LAST UPDATED:</w:t>
            </w:r>
          </w:p>
          <w:p w:rsidR="00BE70F5" w:rsidRPr="009F586A" w:rsidRDefault="00BE70F5" w:rsidP="009F6D7A">
            <w:pPr>
              <w:widowControl w:val="0"/>
              <w:rPr>
                <w:rFonts w:asciiTheme="minorHAnsi" w:hAnsiTheme="minorHAnsi" w:cstheme="minorHAnsi"/>
                <w:sz w:val="22"/>
                <w:szCs w:val="22"/>
              </w:rPr>
            </w:pPr>
            <w:r>
              <w:rPr>
                <w:rFonts w:asciiTheme="minorHAnsi" w:hAnsiTheme="minorHAnsi" w:cstheme="minorHAnsi"/>
                <w:sz w:val="22"/>
                <w:szCs w:val="22"/>
              </w:rPr>
              <w:t xml:space="preserve"> 3/22/2011</w:t>
            </w:r>
          </w:p>
        </w:tc>
        <w:tc>
          <w:tcPr>
            <w:tcW w:w="207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E70F5" w:rsidRPr="009F586A" w:rsidRDefault="00BE70F5" w:rsidP="009F6D7A">
            <w:pPr>
              <w:widowControl w:val="0"/>
              <w:rPr>
                <w:rFonts w:asciiTheme="minorHAnsi" w:hAnsiTheme="minorHAnsi" w:cstheme="minorHAnsi"/>
                <w:sz w:val="22"/>
                <w:szCs w:val="22"/>
              </w:rPr>
            </w:pPr>
            <w:r w:rsidRPr="009F586A">
              <w:rPr>
                <w:rFonts w:asciiTheme="minorHAnsi" w:hAnsiTheme="minorHAnsi" w:cstheme="minorHAnsi"/>
                <w:sz w:val="22"/>
                <w:szCs w:val="22"/>
              </w:rPr>
              <w:t> DATE OF REVIEW:</w:t>
            </w:r>
          </w:p>
        </w:tc>
        <w:tc>
          <w:tcPr>
            <w:tcW w:w="239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E70F5" w:rsidRPr="009F586A" w:rsidRDefault="00BE70F5" w:rsidP="009F6D7A">
            <w:pPr>
              <w:widowControl w:val="0"/>
              <w:rPr>
                <w:rFonts w:asciiTheme="minorHAnsi" w:hAnsiTheme="minorHAnsi" w:cstheme="minorHAnsi"/>
                <w:sz w:val="22"/>
                <w:szCs w:val="22"/>
              </w:rPr>
            </w:pPr>
            <w:r w:rsidRPr="009F586A">
              <w:rPr>
                <w:rFonts w:asciiTheme="minorHAnsi" w:hAnsiTheme="minorHAnsi" w:cstheme="minorHAnsi"/>
                <w:sz w:val="22"/>
                <w:szCs w:val="22"/>
              </w:rPr>
              <w:t>DATE OF APPROVAL:</w:t>
            </w:r>
          </w:p>
          <w:p w:rsidR="00BE70F5" w:rsidRPr="000C4AEF" w:rsidRDefault="00BE70F5" w:rsidP="009F6D7A">
            <w:pPr>
              <w:widowControl w:val="0"/>
              <w:rPr>
                <w:rFonts w:asciiTheme="minorHAnsi" w:hAnsiTheme="minorHAnsi" w:cstheme="minorHAnsi"/>
                <w:color w:val="990000"/>
                <w:sz w:val="22"/>
                <w:szCs w:val="22"/>
              </w:rPr>
            </w:pPr>
            <w:r>
              <w:rPr>
                <w:rFonts w:asciiTheme="minorHAnsi" w:hAnsiTheme="minorHAnsi" w:cstheme="minorHAnsi"/>
                <w:color w:val="auto"/>
                <w:sz w:val="22"/>
                <w:szCs w:val="22"/>
              </w:rPr>
              <w:t>02/23/2012</w:t>
            </w:r>
          </w:p>
        </w:tc>
      </w:tr>
    </w:tbl>
    <w:p w:rsidR="00B561D8" w:rsidRPr="009F586A" w:rsidRDefault="00B561D8">
      <w:pPr>
        <w:rPr>
          <w:rFonts w:asciiTheme="minorHAnsi" w:hAnsiTheme="minorHAnsi" w:cstheme="minorHAnsi"/>
          <w:sz w:val="22"/>
          <w:szCs w:val="22"/>
        </w:rPr>
      </w:pPr>
    </w:p>
    <w:p w:rsidR="00BE2671" w:rsidRPr="009F586A" w:rsidRDefault="00BE2671">
      <w:pPr>
        <w:rPr>
          <w:rFonts w:asciiTheme="minorHAnsi" w:hAnsiTheme="minorHAnsi" w:cstheme="minorHAnsi"/>
          <w:sz w:val="22"/>
          <w:szCs w:val="22"/>
        </w:rPr>
      </w:pPr>
    </w:p>
    <w:p w:rsidR="00BE2671" w:rsidRPr="009F586A" w:rsidRDefault="00BE2671">
      <w:pPr>
        <w:rPr>
          <w:rFonts w:asciiTheme="minorHAnsi" w:hAnsiTheme="minorHAnsi" w:cstheme="minorHAnsi"/>
          <w:sz w:val="22"/>
          <w:szCs w:val="22"/>
        </w:rPr>
      </w:pPr>
    </w:p>
    <w:p w:rsidR="00BE2671" w:rsidRPr="009F586A" w:rsidRDefault="00BE2671">
      <w:pPr>
        <w:rPr>
          <w:rFonts w:asciiTheme="minorHAnsi" w:hAnsiTheme="minorHAnsi" w:cstheme="minorHAnsi"/>
          <w:sz w:val="22"/>
          <w:szCs w:val="22"/>
        </w:rPr>
      </w:pPr>
    </w:p>
    <w:p w:rsidR="00BE2671" w:rsidRPr="009F586A" w:rsidRDefault="00BE2671">
      <w:pPr>
        <w:rPr>
          <w:rFonts w:asciiTheme="minorHAnsi" w:hAnsiTheme="minorHAnsi" w:cstheme="minorHAnsi"/>
          <w:sz w:val="22"/>
          <w:szCs w:val="22"/>
        </w:rPr>
      </w:pPr>
    </w:p>
    <w:p w:rsidR="00BE70F5" w:rsidRPr="00BE70F5" w:rsidRDefault="00BE70F5" w:rsidP="00BE70F5">
      <w:pPr>
        <w:widowControl w:val="0"/>
        <w:rPr>
          <w:rFonts w:asciiTheme="minorHAnsi" w:hAnsiTheme="minorHAnsi" w:cstheme="minorHAnsi"/>
          <w:bCs/>
        </w:rPr>
      </w:pPr>
      <w:r w:rsidRPr="00BE70F5">
        <w:rPr>
          <w:rFonts w:asciiTheme="minorHAnsi" w:hAnsiTheme="minorHAnsi" w:cstheme="minorHAnsi"/>
          <w:b/>
          <w:bCs/>
          <w:sz w:val="22"/>
          <w:szCs w:val="22"/>
        </w:rPr>
        <w:tab/>
      </w:r>
      <w:r w:rsidRPr="00BE70F5">
        <w:rPr>
          <w:rFonts w:asciiTheme="minorHAnsi" w:hAnsiTheme="minorHAnsi" w:cstheme="minorHAnsi"/>
          <w:b/>
          <w:bCs/>
          <w:sz w:val="22"/>
          <w:szCs w:val="22"/>
        </w:rPr>
        <w:tab/>
      </w:r>
      <w:r w:rsidRPr="00BE70F5">
        <w:rPr>
          <w:rFonts w:asciiTheme="minorHAnsi" w:hAnsiTheme="minorHAnsi" w:cstheme="minorHAnsi"/>
          <w:bCs/>
        </w:rPr>
        <w:t>This agreement is entered into by and between The Chamber of Manitowoc County, Inc. (“Chamber”), and the undersigned director (“Director”), in consideration of Directors’ association with the Chamber, and other valuable consideration which is acknowledged by Director. The parties agree to be bound by the following terms and</w:t>
      </w:r>
    </w:p>
    <w:p w:rsidR="00BE70F5" w:rsidRPr="00BE70F5" w:rsidRDefault="00BE70F5" w:rsidP="00BE70F5">
      <w:pPr>
        <w:widowControl w:val="0"/>
        <w:rPr>
          <w:rFonts w:asciiTheme="minorHAnsi" w:hAnsiTheme="minorHAnsi" w:cstheme="minorHAnsi"/>
          <w:bCs/>
        </w:rPr>
      </w:pPr>
      <w:proofErr w:type="gramStart"/>
      <w:r w:rsidRPr="00BE70F5">
        <w:rPr>
          <w:rFonts w:asciiTheme="minorHAnsi" w:hAnsiTheme="minorHAnsi" w:cstheme="minorHAnsi"/>
          <w:bCs/>
        </w:rPr>
        <w:t>conditions</w:t>
      </w:r>
      <w:proofErr w:type="gramEnd"/>
      <w:r w:rsidRPr="00BE70F5">
        <w:rPr>
          <w:rFonts w:asciiTheme="minorHAnsi" w:hAnsiTheme="minorHAnsi" w:cstheme="minorHAnsi"/>
          <w:bCs/>
        </w:rPr>
        <w:t xml:space="preserve"> of this Agreement:</w:t>
      </w:r>
    </w:p>
    <w:p w:rsidR="00BE70F5" w:rsidRPr="00BE70F5" w:rsidRDefault="00BE70F5" w:rsidP="00BE70F5">
      <w:pPr>
        <w:widowControl w:val="0"/>
        <w:rPr>
          <w:rFonts w:asciiTheme="minorHAnsi" w:hAnsiTheme="minorHAnsi" w:cstheme="minorHAnsi"/>
          <w:bCs/>
        </w:rPr>
      </w:pPr>
    </w:p>
    <w:p w:rsidR="00BE70F5" w:rsidRPr="00BE70F5" w:rsidRDefault="00BE70F5" w:rsidP="00BE70F5">
      <w:pPr>
        <w:widowControl w:val="0"/>
        <w:rPr>
          <w:rFonts w:asciiTheme="minorHAnsi" w:hAnsiTheme="minorHAnsi" w:cstheme="minorHAnsi"/>
          <w:bCs/>
        </w:rPr>
      </w:pPr>
      <w:r w:rsidRPr="00BE70F5">
        <w:rPr>
          <w:rFonts w:asciiTheme="minorHAnsi" w:hAnsiTheme="minorHAnsi" w:cstheme="minorHAnsi"/>
          <w:bCs/>
        </w:rPr>
        <w:tab/>
        <w:t xml:space="preserve">1. </w:t>
      </w:r>
      <w:r w:rsidRPr="00BE70F5">
        <w:rPr>
          <w:rFonts w:asciiTheme="minorHAnsi" w:hAnsiTheme="minorHAnsi" w:cstheme="minorHAnsi"/>
          <w:bCs/>
        </w:rPr>
        <w:tab/>
        <w:t xml:space="preserve">Acknowledgement of Need </w:t>
      </w:r>
      <w:proofErr w:type="gramStart"/>
      <w:r w:rsidRPr="00BE70F5">
        <w:rPr>
          <w:rFonts w:asciiTheme="minorHAnsi" w:hAnsiTheme="minorHAnsi" w:cstheme="minorHAnsi"/>
          <w:bCs/>
        </w:rPr>
        <w:t>For</w:t>
      </w:r>
      <w:proofErr w:type="gramEnd"/>
      <w:r w:rsidRPr="00BE70F5">
        <w:rPr>
          <w:rFonts w:asciiTheme="minorHAnsi" w:hAnsiTheme="minorHAnsi" w:cstheme="minorHAnsi"/>
          <w:bCs/>
        </w:rPr>
        <w:t xml:space="preserve"> Protection of Confidential Information.  Director acknowledges and understands that Chamber is a high-profile organization and Chamber participates in a competitive industry. As a result, the unauthorized disclosure of Chamber’s confidential or proprietary information to third parties could negatively</w:t>
      </w:r>
      <w:r w:rsidR="0002217C">
        <w:rPr>
          <w:rFonts w:asciiTheme="minorHAnsi" w:hAnsiTheme="minorHAnsi" w:cstheme="minorHAnsi"/>
          <w:bCs/>
        </w:rPr>
        <w:t xml:space="preserve"> </w:t>
      </w:r>
      <w:r w:rsidRPr="00BE70F5">
        <w:rPr>
          <w:rFonts w:asciiTheme="minorHAnsi" w:hAnsiTheme="minorHAnsi" w:cstheme="minorHAnsi"/>
          <w:bCs/>
        </w:rPr>
        <w:t>impact Chamber’s business reputation and its ability to operate successfully. Director understands that, as a result of Director’s possession or anticipated possession of confidential and proprietary information from Chamber, this Agreement is necessary to protect Chamber.</w:t>
      </w:r>
    </w:p>
    <w:p w:rsidR="00BE70F5" w:rsidRPr="00BE70F5" w:rsidRDefault="00BE70F5" w:rsidP="00BE70F5">
      <w:pPr>
        <w:widowControl w:val="0"/>
        <w:rPr>
          <w:rFonts w:asciiTheme="minorHAnsi" w:hAnsiTheme="minorHAnsi" w:cstheme="minorHAnsi"/>
          <w:bCs/>
        </w:rPr>
      </w:pPr>
    </w:p>
    <w:p w:rsidR="00BE70F5" w:rsidRPr="00BE70F5" w:rsidRDefault="00BE70F5" w:rsidP="00BE70F5">
      <w:pPr>
        <w:widowControl w:val="0"/>
        <w:rPr>
          <w:rFonts w:asciiTheme="minorHAnsi" w:hAnsiTheme="minorHAnsi" w:cstheme="minorHAnsi"/>
          <w:bCs/>
        </w:rPr>
      </w:pPr>
      <w:r w:rsidRPr="00BE70F5">
        <w:rPr>
          <w:rFonts w:asciiTheme="minorHAnsi" w:hAnsiTheme="minorHAnsi" w:cstheme="minorHAnsi"/>
          <w:bCs/>
        </w:rPr>
        <w:tab/>
        <w:t xml:space="preserve">2. </w:t>
      </w:r>
      <w:r w:rsidRPr="00BE70F5">
        <w:rPr>
          <w:rFonts w:asciiTheme="minorHAnsi" w:hAnsiTheme="minorHAnsi" w:cstheme="minorHAnsi"/>
          <w:bCs/>
        </w:rPr>
        <w:tab/>
        <w:t>Confidential Information. “Confidential Information” as used in this Agreement shall refer to all internal information relating to the business, finance, personal, and/or other operations of Chamber which is identified as confidential or which, based on the type and nature of information, reasonably would be expected to be held in confidence by Director. Without limiting this definition, the following are examples of Confidential Information:</w:t>
      </w:r>
    </w:p>
    <w:p w:rsidR="00BE70F5" w:rsidRPr="00BE70F5" w:rsidRDefault="00BE70F5" w:rsidP="00BE70F5">
      <w:pPr>
        <w:widowControl w:val="0"/>
        <w:rPr>
          <w:rFonts w:asciiTheme="minorHAnsi" w:hAnsiTheme="minorHAnsi" w:cstheme="minorHAnsi"/>
          <w:bCs/>
        </w:rPr>
      </w:pPr>
    </w:p>
    <w:p w:rsidR="00BE70F5" w:rsidRPr="00BE70F5" w:rsidRDefault="00BE70F5" w:rsidP="00BE70F5">
      <w:pPr>
        <w:widowControl w:val="0"/>
        <w:rPr>
          <w:rFonts w:asciiTheme="minorHAnsi" w:hAnsiTheme="minorHAnsi" w:cstheme="minorHAnsi"/>
          <w:bCs/>
        </w:rPr>
      </w:pPr>
      <w:r w:rsidRPr="00BE70F5">
        <w:rPr>
          <w:rFonts w:asciiTheme="minorHAnsi" w:hAnsiTheme="minorHAnsi" w:cstheme="minorHAnsi"/>
          <w:bCs/>
        </w:rPr>
        <w:tab/>
        <w:t xml:space="preserve">A. </w:t>
      </w:r>
      <w:r w:rsidRPr="00BE70F5">
        <w:rPr>
          <w:rFonts w:asciiTheme="minorHAnsi" w:hAnsiTheme="minorHAnsi" w:cstheme="minorHAnsi"/>
          <w:bCs/>
        </w:rPr>
        <w:tab/>
        <w:t>Marketing and Sales. Marketing forecasts, market data, competitive information, marketing plans and strategies, quotation bids, customer lists, terms and conditions of contracts with outside customers, vendors, or other parties, media rates, and reports and notes regarding events and marketing activities.</w:t>
      </w:r>
    </w:p>
    <w:p w:rsidR="00BE70F5" w:rsidRPr="00BE70F5" w:rsidRDefault="00BE70F5" w:rsidP="00BE70F5">
      <w:pPr>
        <w:widowControl w:val="0"/>
        <w:rPr>
          <w:rFonts w:asciiTheme="minorHAnsi" w:hAnsiTheme="minorHAnsi" w:cstheme="minorHAnsi"/>
          <w:bCs/>
        </w:rPr>
      </w:pPr>
    </w:p>
    <w:p w:rsidR="00BE70F5" w:rsidRPr="00BE70F5" w:rsidRDefault="00BE70F5" w:rsidP="00BE70F5">
      <w:pPr>
        <w:widowControl w:val="0"/>
        <w:rPr>
          <w:rFonts w:asciiTheme="minorHAnsi" w:hAnsiTheme="minorHAnsi" w:cstheme="minorHAnsi"/>
          <w:bCs/>
        </w:rPr>
      </w:pPr>
      <w:r w:rsidRPr="00BE70F5">
        <w:rPr>
          <w:rFonts w:asciiTheme="minorHAnsi" w:hAnsiTheme="minorHAnsi" w:cstheme="minorHAnsi"/>
          <w:bCs/>
        </w:rPr>
        <w:tab/>
        <w:t xml:space="preserve">B. </w:t>
      </w:r>
      <w:r w:rsidRPr="00BE70F5">
        <w:rPr>
          <w:rFonts w:asciiTheme="minorHAnsi" w:hAnsiTheme="minorHAnsi" w:cstheme="minorHAnsi"/>
          <w:bCs/>
        </w:rPr>
        <w:tab/>
        <w:t>Operations. All information involving Chamber members, computer codes, security codes, information regarding security arrangements, information concerning alarm systems, keys and key codes, lock combinations, building access information, lists of vendors and suppliers, vendor and supplier pricing information, reports and notes regarding events and customers, and customer contractual terms and conditions.</w:t>
      </w:r>
    </w:p>
    <w:p w:rsidR="00BE70F5" w:rsidRPr="00BE70F5" w:rsidRDefault="00BE70F5" w:rsidP="00BE70F5">
      <w:pPr>
        <w:widowControl w:val="0"/>
        <w:rPr>
          <w:rFonts w:asciiTheme="minorHAnsi" w:hAnsiTheme="minorHAnsi" w:cstheme="minorHAnsi"/>
          <w:bCs/>
        </w:rPr>
      </w:pPr>
    </w:p>
    <w:p w:rsidR="00BE70F5" w:rsidRPr="00BE70F5" w:rsidRDefault="00BE70F5" w:rsidP="00BE70F5">
      <w:pPr>
        <w:widowControl w:val="0"/>
        <w:rPr>
          <w:rFonts w:asciiTheme="minorHAnsi" w:hAnsiTheme="minorHAnsi" w:cstheme="minorHAnsi"/>
          <w:bCs/>
        </w:rPr>
      </w:pPr>
      <w:r w:rsidRPr="00BE70F5">
        <w:rPr>
          <w:rFonts w:asciiTheme="minorHAnsi" w:hAnsiTheme="minorHAnsi" w:cstheme="minorHAnsi"/>
          <w:bCs/>
        </w:rPr>
        <w:tab/>
        <w:t xml:space="preserve">C. </w:t>
      </w:r>
      <w:r w:rsidRPr="00BE70F5">
        <w:rPr>
          <w:rFonts w:asciiTheme="minorHAnsi" w:hAnsiTheme="minorHAnsi" w:cstheme="minorHAnsi"/>
          <w:bCs/>
        </w:rPr>
        <w:tab/>
        <w:t>Finance and Management. All financial information for special events; all financial reporting and general ledger information; all audit results; all tax information (income tax, sales tax, payroll tax, etc.); all board of director minutes or minutes of other managerial meetings and all matter discussed at said meetings; cost accounting information; all competitive information of preparing bids; accounting numbers of checking, savings, and other banking accounts; and all information regarding cash held in-house, including balances or procedures for transferring/balancing/safekeeping cash.</w:t>
      </w:r>
    </w:p>
    <w:p w:rsidR="00BE70F5" w:rsidRPr="00BE70F5" w:rsidRDefault="00BE70F5" w:rsidP="00BE70F5">
      <w:pPr>
        <w:widowControl w:val="0"/>
        <w:rPr>
          <w:rFonts w:asciiTheme="minorHAnsi" w:hAnsiTheme="minorHAnsi" w:cstheme="minorHAnsi"/>
          <w:bCs/>
        </w:rPr>
      </w:pPr>
    </w:p>
    <w:p w:rsidR="00BE70F5" w:rsidRPr="00BE70F5" w:rsidRDefault="00BE70F5" w:rsidP="00BE70F5">
      <w:pPr>
        <w:widowControl w:val="0"/>
        <w:rPr>
          <w:rFonts w:asciiTheme="minorHAnsi" w:hAnsiTheme="minorHAnsi" w:cstheme="minorHAnsi"/>
          <w:bCs/>
        </w:rPr>
      </w:pPr>
      <w:r w:rsidRPr="00BE70F5">
        <w:rPr>
          <w:rFonts w:asciiTheme="minorHAnsi" w:hAnsiTheme="minorHAnsi" w:cstheme="minorHAnsi"/>
          <w:bCs/>
        </w:rPr>
        <w:tab/>
        <w:t xml:space="preserve">D. </w:t>
      </w:r>
      <w:r w:rsidRPr="00BE70F5">
        <w:rPr>
          <w:rFonts w:asciiTheme="minorHAnsi" w:hAnsiTheme="minorHAnsi" w:cstheme="minorHAnsi"/>
          <w:bCs/>
        </w:rPr>
        <w:tab/>
        <w:t xml:space="preserve">Human Resources. All human resource information involving Chamber employees, wage </w:t>
      </w:r>
      <w:r w:rsidRPr="00BE70F5">
        <w:rPr>
          <w:rFonts w:asciiTheme="minorHAnsi" w:hAnsiTheme="minorHAnsi" w:cstheme="minorHAnsi"/>
          <w:bCs/>
        </w:rPr>
        <w:lastRenderedPageBreak/>
        <w:t>information, bonus payments, deferred compensation arrangements, employee information (including home addresses, telephone numbers, and personal information), employment agreements (including arrangements for resignation/termination), new-hire arrangements, staffing plans, layoff plans, disciplinary procedures and decisions, personnel files, medical information, drug test results, employee 401K and pension account information, and investigations into sexual harassment or other employee misconduct.</w:t>
      </w:r>
    </w:p>
    <w:p w:rsidR="00BE70F5" w:rsidRPr="00BE70F5" w:rsidRDefault="00BE70F5" w:rsidP="00BE70F5">
      <w:pPr>
        <w:widowControl w:val="0"/>
        <w:rPr>
          <w:rFonts w:asciiTheme="minorHAnsi" w:hAnsiTheme="minorHAnsi" w:cstheme="minorHAnsi"/>
          <w:bCs/>
        </w:rPr>
      </w:pPr>
    </w:p>
    <w:p w:rsidR="00BE70F5" w:rsidRDefault="00BE70F5" w:rsidP="00BE70F5">
      <w:pPr>
        <w:widowControl w:val="0"/>
        <w:rPr>
          <w:rFonts w:asciiTheme="minorHAnsi" w:hAnsiTheme="minorHAnsi" w:cstheme="minorHAnsi"/>
          <w:bCs/>
        </w:rPr>
      </w:pPr>
      <w:r w:rsidRPr="00BE70F5">
        <w:rPr>
          <w:rFonts w:asciiTheme="minorHAnsi" w:hAnsiTheme="minorHAnsi" w:cstheme="minorHAnsi"/>
          <w:bCs/>
        </w:rPr>
        <w:tab/>
        <w:t xml:space="preserve">E. </w:t>
      </w:r>
      <w:r w:rsidRPr="00BE70F5">
        <w:rPr>
          <w:rFonts w:asciiTheme="minorHAnsi" w:hAnsiTheme="minorHAnsi" w:cstheme="minorHAnsi"/>
          <w:bCs/>
        </w:rPr>
        <w:tab/>
        <w:t>Miscellaneous. All documents regarding communications with consultants and attorneys, any reports prepared by or for consultants or attorneys, all information regarding internal investigations.</w:t>
      </w:r>
    </w:p>
    <w:p w:rsidR="00BE70F5" w:rsidRDefault="00BE70F5" w:rsidP="00BE70F5">
      <w:pPr>
        <w:widowControl w:val="0"/>
        <w:rPr>
          <w:rFonts w:asciiTheme="minorHAnsi" w:hAnsiTheme="minorHAnsi" w:cstheme="minorHAnsi"/>
          <w:bCs/>
        </w:rPr>
      </w:pPr>
    </w:p>
    <w:p w:rsidR="00BE70F5" w:rsidRPr="00BE70F5" w:rsidRDefault="00BE70F5" w:rsidP="00BE70F5">
      <w:pPr>
        <w:widowControl w:val="0"/>
        <w:ind w:firstLine="720"/>
        <w:rPr>
          <w:rFonts w:asciiTheme="minorHAnsi" w:hAnsiTheme="minorHAnsi" w:cstheme="minorHAnsi"/>
          <w:bCs/>
        </w:rPr>
      </w:pPr>
      <w:r w:rsidRPr="00BE70F5">
        <w:t xml:space="preserve"> </w:t>
      </w:r>
      <w:r w:rsidRPr="00BE70F5">
        <w:rPr>
          <w:rFonts w:asciiTheme="minorHAnsi" w:hAnsiTheme="minorHAnsi" w:cstheme="minorHAnsi"/>
          <w:bCs/>
        </w:rPr>
        <w:t xml:space="preserve">3. </w:t>
      </w:r>
      <w:r w:rsidRPr="00BE70F5">
        <w:rPr>
          <w:rFonts w:asciiTheme="minorHAnsi" w:hAnsiTheme="minorHAnsi" w:cstheme="minorHAnsi"/>
          <w:bCs/>
        </w:rPr>
        <w:tab/>
        <w:t xml:space="preserve">Agreement Not to Disclose Confidential Information. Director shall not, directly or indirectly, during and for a minimum period of two years after the end of Director’s affiliation with the Chamber, use any Confidential Information or disclose any Confidential Information to any unauthorized persons, or permit access to the Confidential Information by any unauthorized person without the prior written consent of the Chamber. The two-year limitation does not apply to any Confidential Information which qualifies as a trade secret under state or federal law, as all such information shall be protected beyond the two-year limitation until such time as it no longer qualifies as a trade secret. If Director has any questions whether the information is a trade secret, Director shall contact and consult with the Board Chairman of Chamber. The term “unauthorized person(s)” refers to any non-Board member of Chamber and any Chamber employee who has not been authorized to possess the specific Confidential Information.  </w:t>
      </w:r>
    </w:p>
    <w:p w:rsidR="00BE70F5" w:rsidRPr="00BE70F5" w:rsidRDefault="00BE70F5" w:rsidP="00BE70F5">
      <w:pPr>
        <w:widowControl w:val="0"/>
        <w:rPr>
          <w:rFonts w:asciiTheme="minorHAnsi" w:hAnsiTheme="minorHAnsi" w:cstheme="minorHAnsi"/>
          <w:bCs/>
        </w:rPr>
      </w:pPr>
    </w:p>
    <w:p w:rsidR="00BE70F5" w:rsidRPr="00BE70F5" w:rsidRDefault="00BE70F5" w:rsidP="00BE70F5">
      <w:pPr>
        <w:widowControl w:val="0"/>
        <w:rPr>
          <w:rFonts w:asciiTheme="minorHAnsi" w:hAnsiTheme="minorHAnsi" w:cstheme="minorHAnsi"/>
          <w:bCs/>
        </w:rPr>
      </w:pPr>
      <w:r w:rsidRPr="00BE70F5">
        <w:rPr>
          <w:rFonts w:asciiTheme="minorHAnsi" w:hAnsiTheme="minorHAnsi" w:cstheme="minorHAnsi"/>
          <w:bCs/>
        </w:rPr>
        <w:tab/>
        <w:t xml:space="preserve">4. </w:t>
      </w:r>
      <w:r w:rsidRPr="00BE70F5">
        <w:rPr>
          <w:rFonts w:asciiTheme="minorHAnsi" w:hAnsiTheme="minorHAnsi" w:cstheme="minorHAnsi"/>
          <w:bCs/>
        </w:rPr>
        <w:tab/>
        <w:t xml:space="preserve">Return of Documents. Upon leaving chamber or at any time upon request, Director shall promptly deliver to Chamber all documents and records, regardless of form, which are in Director’s possession or under Director’s control and which pertain to Chamber’s Confidential Information. Director shall not retain or deliver to any unauthorized person copies of any such documents or records, regardless of form.  </w:t>
      </w:r>
    </w:p>
    <w:p w:rsidR="00BE70F5" w:rsidRPr="00BE70F5" w:rsidRDefault="00BE70F5" w:rsidP="00BE70F5">
      <w:pPr>
        <w:widowControl w:val="0"/>
        <w:rPr>
          <w:rFonts w:asciiTheme="minorHAnsi" w:hAnsiTheme="minorHAnsi" w:cstheme="minorHAnsi"/>
          <w:bCs/>
        </w:rPr>
      </w:pPr>
    </w:p>
    <w:p w:rsidR="00BE70F5" w:rsidRPr="00BE70F5" w:rsidRDefault="00BE70F5" w:rsidP="00BE70F5">
      <w:pPr>
        <w:widowControl w:val="0"/>
        <w:rPr>
          <w:rFonts w:asciiTheme="minorHAnsi" w:hAnsiTheme="minorHAnsi" w:cstheme="minorHAnsi"/>
          <w:bCs/>
        </w:rPr>
      </w:pPr>
      <w:r w:rsidRPr="00BE70F5">
        <w:rPr>
          <w:rFonts w:asciiTheme="minorHAnsi" w:hAnsiTheme="minorHAnsi" w:cstheme="minorHAnsi"/>
          <w:bCs/>
        </w:rPr>
        <w:tab/>
        <w:t xml:space="preserve">5.  </w:t>
      </w:r>
      <w:r w:rsidRPr="00BE70F5">
        <w:rPr>
          <w:rFonts w:asciiTheme="minorHAnsi" w:hAnsiTheme="minorHAnsi" w:cstheme="minorHAnsi"/>
          <w:bCs/>
        </w:rPr>
        <w:tab/>
        <w:t>Violation of Agreement. Director acknowledges that permanent and irreparable injury would result from a breach of this Agreement. As a result, upon any breach by Director, Chamber shall be entitled, in addition to all other remedies which may be available to it, to preliminary and permanent injunctive relief prohibiting Director from any violation of this Agreement. Chamber shall further be entitled to recover all costs, including actual attorneys’ fees, incurred in enforcing this agreement upon any breach.</w:t>
      </w:r>
    </w:p>
    <w:p w:rsidR="00BE70F5" w:rsidRPr="00BE70F5" w:rsidRDefault="00BE70F5" w:rsidP="00BE70F5">
      <w:pPr>
        <w:widowControl w:val="0"/>
        <w:rPr>
          <w:rFonts w:asciiTheme="minorHAnsi" w:hAnsiTheme="minorHAnsi" w:cstheme="minorHAnsi"/>
          <w:bCs/>
        </w:rPr>
      </w:pPr>
    </w:p>
    <w:p w:rsidR="00BE70F5" w:rsidRPr="00BE70F5" w:rsidRDefault="00BE70F5" w:rsidP="00BE70F5">
      <w:pPr>
        <w:widowControl w:val="0"/>
        <w:rPr>
          <w:rFonts w:asciiTheme="minorHAnsi" w:hAnsiTheme="minorHAnsi" w:cstheme="minorHAnsi"/>
          <w:bCs/>
        </w:rPr>
      </w:pPr>
      <w:r w:rsidRPr="00BE70F5">
        <w:rPr>
          <w:rFonts w:asciiTheme="minorHAnsi" w:hAnsiTheme="minorHAnsi" w:cstheme="minorHAnsi"/>
          <w:bCs/>
        </w:rPr>
        <w:tab/>
        <w:t xml:space="preserve">6. </w:t>
      </w:r>
      <w:r w:rsidRPr="00BE70F5">
        <w:rPr>
          <w:rFonts w:asciiTheme="minorHAnsi" w:hAnsiTheme="minorHAnsi" w:cstheme="minorHAnsi"/>
          <w:bCs/>
        </w:rPr>
        <w:tab/>
        <w:t>No Employment Relationship. Nothing in this Agreement shall be construed to create an employment relationship, and Director acknowledges he/she is not an employee of the Chamber.</w:t>
      </w:r>
    </w:p>
    <w:p w:rsidR="00BE70F5" w:rsidRPr="00BE70F5" w:rsidRDefault="00BE70F5" w:rsidP="00BE70F5">
      <w:pPr>
        <w:widowControl w:val="0"/>
        <w:rPr>
          <w:rFonts w:asciiTheme="minorHAnsi" w:hAnsiTheme="minorHAnsi" w:cstheme="minorHAnsi"/>
          <w:bCs/>
        </w:rPr>
      </w:pPr>
    </w:p>
    <w:p w:rsidR="00BE70F5" w:rsidRPr="00BE70F5" w:rsidRDefault="00BE70F5" w:rsidP="00BE70F5">
      <w:pPr>
        <w:widowControl w:val="0"/>
        <w:rPr>
          <w:rFonts w:asciiTheme="minorHAnsi" w:hAnsiTheme="minorHAnsi" w:cstheme="minorHAnsi"/>
          <w:bCs/>
        </w:rPr>
      </w:pPr>
      <w:r w:rsidRPr="00BE70F5">
        <w:rPr>
          <w:rFonts w:asciiTheme="minorHAnsi" w:hAnsiTheme="minorHAnsi" w:cstheme="minorHAnsi"/>
          <w:bCs/>
        </w:rPr>
        <w:tab/>
        <w:t xml:space="preserve">7. </w:t>
      </w:r>
      <w:r w:rsidRPr="00BE70F5">
        <w:rPr>
          <w:rFonts w:asciiTheme="minorHAnsi" w:hAnsiTheme="minorHAnsi" w:cstheme="minorHAnsi"/>
          <w:bCs/>
        </w:rPr>
        <w:tab/>
        <w:t>Amendment. This Agreement may not be amended or modified except in a writing executed by both Chamber and Director.</w:t>
      </w:r>
    </w:p>
    <w:p w:rsidR="00BE70F5" w:rsidRPr="00BE70F5" w:rsidRDefault="00BE70F5" w:rsidP="00BE70F5">
      <w:pPr>
        <w:widowControl w:val="0"/>
        <w:rPr>
          <w:rFonts w:asciiTheme="minorHAnsi" w:hAnsiTheme="minorHAnsi" w:cstheme="minorHAnsi"/>
          <w:bCs/>
        </w:rPr>
      </w:pPr>
    </w:p>
    <w:p w:rsidR="00BE70F5" w:rsidRPr="00BE70F5" w:rsidRDefault="00BE70F5" w:rsidP="00BE70F5">
      <w:pPr>
        <w:widowControl w:val="0"/>
        <w:rPr>
          <w:rFonts w:asciiTheme="minorHAnsi" w:hAnsiTheme="minorHAnsi" w:cstheme="minorHAnsi"/>
          <w:bCs/>
        </w:rPr>
      </w:pPr>
      <w:r w:rsidRPr="00BE70F5">
        <w:rPr>
          <w:rFonts w:asciiTheme="minorHAnsi" w:hAnsiTheme="minorHAnsi" w:cstheme="minorHAnsi"/>
          <w:bCs/>
        </w:rPr>
        <w:tab/>
        <w:t xml:space="preserve">8. </w:t>
      </w:r>
      <w:r w:rsidRPr="00BE70F5">
        <w:rPr>
          <w:rFonts w:asciiTheme="minorHAnsi" w:hAnsiTheme="minorHAnsi" w:cstheme="minorHAnsi"/>
          <w:bCs/>
        </w:rPr>
        <w:tab/>
        <w:t>Comprehension of Terms. Director acknowledges that Director has read this entire Agreement, has had the opportunity to discuss with a responsible representative of Chamber any questions Director may have regarding this Agreement, fully understands this Agreement’s provisions, and has signed it of Director’s own free will.</w:t>
      </w:r>
    </w:p>
    <w:p w:rsidR="00BE70F5" w:rsidRPr="00BE70F5" w:rsidRDefault="00BE70F5" w:rsidP="00BE70F5">
      <w:pPr>
        <w:widowControl w:val="0"/>
        <w:rPr>
          <w:rFonts w:asciiTheme="minorHAnsi" w:hAnsiTheme="minorHAnsi" w:cstheme="minorHAnsi"/>
          <w:bCs/>
        </w:rPr>
      </w:pPr>
    </w:p>
    <w:p w:rsidR="00BE70F5" w:rsidRPr="00BE70F5" w:rsidRDefault="00BE70F5" w:rsidP="00BE70F5">
      <w:pPr>
        <w:widowControl w:val="0"/>
        <w:rPr>
          <w:rFonts w:asciiTheme="minorHAnsi" w:hAnsiTheme="minorHAnsi" w:cstheme="minorHAnsi"/>
          <w:bCs/>
        </w:rPr>
      </w:pPr>
      <w:bookmarkStart w:id="0" w:name="_GoBack"/>
      <w:bookmarkEnd w:id="0"/>
    </w:p>
    <w:p w:rsidR="00BE2671" w:rsidRPr="00BE70F5" w:rsidRDefault="00BE2671" w:rsidP="00BE70F5">
      <w:pPr>
        <w:widowControl w:val="0"/>
        <w:rPr>
          <w:rFonts w:asciiTheme="minorHAnsi" w:hAnsiTheme="minorHAnsi" w:cstheme="minorHAnsi"/>
          <w:bCs/>
        </w:rPr>
      </w:pPr>
    </w:p>
    <w:sectPr w:rsidR="00BE2671" w:rsidRPr="00BE70F5" w:rsidSect="00B561D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F5" w:rsidRDefault="00BE70F5" w:rsidP="00BE70F5">
      <w:r>
        <w:separator/>
      </w:r>
    </w:p>
  </w:endnote>
  <w:endnote w:type="continuationSeparator" w:id="0">
    <w:p w:rsidR="00BE70F5" w:rsidRDefault="00BE70F5" w:rsidP="00BE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7C" w:rsidRDefault="0002217C">
    <w:pPr>
      <w:pStyle w:val="Footer"/>
    </w:pPr>
    <w:fldSimple w:instr=" FILENAME  \p  \* MERGEFORMAT ">
      <w:r>
        <w:rPr>
          <w:noProof/>
        </w:rPr>
        <w:t>S:\Board\Policies\Board of Directors Policies\Board Governance Policies\Confidentiality Agreement - G01.docx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F5" w:rsidRDefault="00BE70F5" w:rsidP="00BE70F5">
      <w:r>
        <w:separator/>
      </w:r>
    </w:p>
  </w:footnote>
  <w:footnote w:type="continuationSeparator" w:id="0">
    <w:p w:rsidR="00BE70F5" w:rsidRDefault="00BE70F5" w:rsidP="00BE7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03A7"/>
    <w:multiLevelType w:val="hybridMultilevel"/>
    <w:tmpl w:val="7E782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FB2354"/>
    <w:multiLevelType w:val="hybridMultilevel"/>
    <w:tmpl w:val="074A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276F8"/>
    <w:multiLevelType w:val="hybridMultilevel"/>
    <w:tmpl w:val="B2DAC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075602"/>
    <w:multiLevelType w:val="hybridMultilevel"/>
    <w:tmpl w:val="2C30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823C1"/>
    <w:multiLevelType w:val="hybridMultilevel"/>
    <w:tmpl w:val="9D3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94B86"/>
    <w:multiLevelType w:val="hybridMultilevel"/>
    <w:tmpl w:val="9E2ED3A8"/>
    <w:lvl w:ilvl="0" w:tplc="72580100">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5543F"/>
    <w:multiLevelType w:val="hybridMultilevel"/>
    <w:tmpl w:val="6E0C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92EBA"/>
    <w:multiLevelType w:val="hybridMultilevel"/>
    <w:tmpl w:val="90B6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83783"/>
    <w:multiLevelType w:val="hybridMultilevel"/>
    <w:tmpl w:val="FD241438"/>
    <w:lvl w:ilvl="0" w:tplc="D690E0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4697E"/>
    <w:multiLevelType w:val="hybridMultilevel"/>
    <w:tmpl w:val="C5F6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C24A1"/>
    <w:multiLevelType w:val="hybridMultilevel"/>
    <w:tmpl w:val="F75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3553D"/>
    <w:multiLevelType w:val="hybridMultilevel"/>
    <w:tmpl w:val="A5CE5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A30481"/>
    <w:multiLevelType w:val="hybridMultilevel"/>
    <w:tmpl w:val="09C879BC"/>
    <w:lvl w:ilvl="0" w:tplc="C7463E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13425"/>
    <w:multiLevelType w:val="hybridMultilevel"/>
    <w:tmpl w:val="4A2E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059E9"/>
    <w:multiLevelType w:val="hybridMultilevel"/>
    <w:tmpl w:val="FEB2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EE3E03"/>
    <w:multiLevelType w:val="hybridMultilevel"/>
    <w:tmpl w:val="03E0F382"/>
    <w:lvl w:ilvl="0" w:tplc="A6E63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2"/>
  </w:num>
  <w:num w:numId="5">
    <w:abstractNumId w:val="11"/>
  </w:num>
  <w:num w:numId="6">
    <w:abstractNumId w:val="6"/>
  </w:num>
  <w:num w:numId="7">
    <w:abstractNumId w:val="0"/>
  </w:num>
  <w:num w:numId="8">
    <w:abstractNumId w:val="7"/>
  </w:num>
  <w:num w:numId="9">
    <w:abstractNumId w:val="15"/>
  </w:num>
  <w:num w:numId="10">
    <w:abstractNumId w:val="4"/>
  </w:num>
  <w:num w:numId="11">
    <w:abstractNumId w:val="13"/>
  </w:num>
  <w:num w:numId="12">
    <w:abstractNumId w:val="8"/>
  </w:num>
  <w:num w:numId="13">
    <w:abstractNumId w:val="3"/>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7A"/>
    <w:rsid w:val="00003216"/>
    <w:rsid w:val="000045E7"/>
    <w:rsid w:val="000213DC"/>
    <w:rsid w:val="0002217C"/>
    <w:rsid w:val="00026B8C"/>
    <w:rsid w:val="000402D2"/>
    <w:rsid w:val="000440F5"/>
    <w:rsid w:val="00046311"/>
    <w:rsid w:val="0005154F"/>
    <w:rsid w:val="0006641A"/>
    <w:rsid w:val="0007655E"/>
    <w:rsid w:val="00092A70"/>
    <w:rsid w:val="00093E84"/>
    <w:rsid w:val="0009770C"/>
    <w:rsid w:val="000A142E"/>
    <w:rsid w:val="000A3E56"/>
    <w:rsid w:val="000A4193"/>
    <w:rsid w:val="000B6C38"/>
    <w:rsid w:val="000C2962"/>
    <w:rsid w:val="000C3593"/>
    <w:rsid w:val="000C4AEF"/>
    <w:rsid w:val="000C5257"/>
    <w:rsid w:val="000C7FB4"/>
    <w:rsid w:val="000E4387"/>
    <w:rsid w:val="000E4E43"/>
    <w:rsid w:val="000E7691"/>
    <w:rsid w:val="000F004C"/>
    <w:rsid w:val="000F3313"/>
    <w:rsid w:val="000F37D0"/>
    <w:rsid w:val="00100228"/>
    <w:rsid w:val="00101178"/>
    <w:rsid w:val="00102E84"/>
    <w:rsid w:val="001056EF"/>
    <w:rsid w:val="0010577E"/>
    <w:rsid w:val="00105BC4"/>
    <w:rsid w:val="00106F7A"/>
    <w:rsid w:val="00106FEB"/>
    <w:rsid w:val="00107AA2"/>
    <w:rsid w:val="00113D23"/>
    <w:rsid w:val="001225C2"/>
    <w:rsid w:val="0013490D"/>
    <w:rsid w:val="00137067"/>
    <w:rsid w:val="001401E6"/>
    <w:rsid w:val="00147F2B"/>
    <w:rsid w:val="001611FC"/>
    <w:rsid w:val="0016462A"/>
    <w:rsid w:val="00167306"/>
    <w:rsid w:val="00167F87"/>
    <w:rsid w:val="001A4171"/>
    <w:rsid w:val="001A7733"/>
    <w:rsid w:val="001B156C"/>
    <w:rsid w:val="001E36BB"/>
    <w:rsid w:val="001E624A"/>
    <w:rsid w:val="00201705"/>
    <w:rsid w:val="0021193E"/>
    <w:rsid w:val="00212D4E"/>
    <w:rsid w:val="0022015E"/>
    <w:rsid w:val="00227490"/>
    <w:rsid w:val="0023700D"/>
    <w:rsid w:val="002471B7"/>
    <w:rsid w:val="0025296F"/>
    <w:rsid w:val="00254CAB"/>
    <w:rsid w:val="00262241"/>
    <w:rsid w:val="00262EDF"/>
    <w:rsid w:val="00265497"/>
    <w:rsid w:val="002656DC"/>
    <w:rsid w:val="00266649"/>
    <w:rsid w:val="00277DFE"/>
    <w:rsid w:val="00283961"/>
    <w:rsid w:val="00293D04"/>
    <w:rsid w:val="00294466"/>
    <w:rsid w:val="00295415"/>
    <w:rsid w:val="002959C4"/>
    <w:rsid w:val="002A2D26"/>
    <w:rsid w:val="002A5957"/>
    <w:rsid w:val="002D6324"/>
    <w:rsid w:val="002D6621"/>
    <w:rsid w:val="002E0ACA"/>
    <w:rsid w:val="002E5EE7"/>
    <w:rsid w:val="002E775E"/>
    <w:rsid w:val="0032697D"/>
    <w:rsid w:val="00335668"/>
    <w:rsid w:val="00337224"/>
    <w:rsid w:val="00337B08"/>
    <w:rsid w:val="00340CD3"/>
    <w:rsid w:val="00341581"/>
    <w:rsid w:val="00344BEC"/>
    <w:rsid w:val="00345D54"/>
    <w:rsid w:val="00364E7F"/>
    <w:rsid w:val="0036530F"/>
    <w:rsid w:val="00367BF1"/>
    <w:rsid w:val="00372226"/>
    <w:rsid w:val="00387058"/>
    <w:rsid w:val="00395F90"/>
    <w:rsid w:val="003A48D7"/>
    <w:rsid w:val="003A48F6"/>
    <w:rsid w:val="003B727F"/>
    <w:rsid w:val="003D2007"/>
    <w:rsid w:val="003D4185"/>
    <w:rsid w:val="003D4A14"/>
    <w:rsid w:val="003D55B1"/>
    <w:rsid w:val="003E0119"/>
    <w:rsid w:val="003E1AF2"/>
    <w:rsid w:val="003E444A"/>
    <w:rsid w:val="003F6580"/>
    <w:rsid w:val="004032EE"/>
    <w:rsid w:val="0040762E"/>
    <w:rsid w:val="00414040"/>
    <w:rsid w:val="00415194"/>
    <w:rsid w:val="0043631E"/>
    <w:rsid w:val="00437F65"/>
    <w:rsid w:val="0044467D"/>
    <w:rsid w:val="004449BC"/>
    <w:rsid w:val="00454864"/>
    <w:rsid w:val="0045587B"/>
    <w:rsid w:val="004636B9"/>
    <w:rsid w:val="00464D87"/>
    <w:rsid w:val="00477BA7"/>
    <w:rsid w:val="00477C67"/>
    <w:rsid w:val="00485288"/>
    <w:rsid w:val="00486146"/>
    <w:rsid w:val="004861AF"/>
    <w:rsid w:val="00486C59"/>
    <w:rsid w:val="00493254"/>
    <w:rsid w:val="00495552"/>
    <w:rsid w:val="004A6649"/>
    <w:rsid w:val="004B2D63"/>
    <w:rsid w:val="004B5F2B"/>
    <w:rsid w:val="004C1FD8"/>
    <w:rsid w:val="004D29B3"/>
    <w:rsid w:val="004E18BE"/>
    <w:rsid w:val="004F7B02"/>
    <w:rsid w:val="0050047F"/>
    <w:rsid w:val="0050529A"/>
    <w:rsid w:val="00511DEC"/>
    <w:rsid w:val="00515B78"/>
    <w:rsid w:val="00520C69"/>
    <w:rsid w:val="0052458B"/>
    <w:rsid w:val="00527ADD"/>
    <w:rsid w:val="00530318"/>
    <w:rsid w:val="00531354"/>
    <w:rsid w:val="00532E17"/>
    <w:rsid w:val="00533718"/>
    <w:rsid w:val="00547D57"/>
    <w:rsid w:val="00551E1B"/>
    <w:rsid w:val="0055212F"/>
    <w:rsid w:val="0058023C"/>
    <w:rsid w:val="00583A3C"/>
    <w:rsid w:val="005956D9"/>
    <w:rsid w:val="005A13E9"/>
    <w:rsid w:val="005A20E8"/>
    <w:rsid w:val="005A440A"/>
    <w:rsid w:val="005B17E7"/>
    <w:rsid w:val="005B2784"/>
    <w:rsid w:val="005C16BF"/>
    <w:rsid w:val="005E48F7"/>
    <w:rsid w:val="005F4C45"/>
    <w:rsid w:val="006129BD"/>
    <w:rsid w:val="00621BA6"/>
    <w:rsid w:val="00626743"/>
    <w:rsid w:val="00635555"/>
    <w:rsid w:val="00642065"/>
    <w:rsid w:val="00642BB5"/>
    <w:rsid w:val="00645569"/>
    <w:rsid w:val="00662EDC"/>
    <w:rsid w:val="00665E19"/>
    <w:rsid w:val="00673F09"/>
    <w:rsid w:val="0068621B"/>
    <w:rsid w:val="006B08CD"/>
    <w:rsid w:val="006B264B"/>
    <w:rsid w:val="006B3307"/>
    <w:rsid w:val="006C0FBA"/>
    <w:rsid w:val="006C4E10"/>
    <w:rsid w:val="006D38F2"/>
    <w:rsid w:val="006D4EEE"/>
    <w:rsid w:val="00703A02"/>
    <w:rsid w:val="0071342B"/>
    <w:rsid w:val="00717ADB"/>
    <w:rsid w:val="00735A10"/>
    <w:rsid w:val="00736A8D"/>
    <w:rsid w:val="0074063D"/>
    <w:rsid w:val="007409A9"/>
    <w:rsid w:val="00740FE6"/>
    <w:rsid w:val="0074205A"/>
    <w:rsid w:val="00750143"/>
    <w:rsid w:val="0076078F"/>
    <w:rsid w:val="00782341"/>
    <w:rsid w:val="00787A7C"/>
    <w:rsid w:val="007973A7"/>
    <w:rsid w:val="007D089F"/>
    <w:rsid w:val="007D0D3A"/>
    <w:rsid w:val="007D44DE"/>
    <w:rsid w:val="007E15B8"/>
    <w:rsid w:val="007E1AA5"/>
    <w:rsid w:val="007F4ECD"/>
    <w:rsid w:val="007F6CE3"/>
    <w:rsid w:val="00804E37"/>
    <w:rsid w:val="00817742"/>
    <w:rsid w:val="0082449B"/>
    <w:rsid w:val="008304B7"/>
    <w:rsid w:val="008359AB"/>
    <w:rsid w:val="00836579"/>
    <w:rsid w:val="0084064B"/>
    <w:rsid w:val="00846181"/>
    <w:rsid w:val="008462E1"/>
    <w:rsid w:val="008535E5"/>
    <w:rsid w:val="0088068D"/>
    <w:rsid w:val="00880FA6"/>
    <w:rsid w:val="008844C0"/>
    <w:rsid w:val="00885241"/>
    <w:rsid w:val="0089315D"/>
    <w:rsid w:val="008A1D16"/>
    <w:rsid w:val="008A36EA"/>
    <w:rsid w:val="008A74A0"/>
    <w:rsid w:val="008C00EE"/>
    <w:rsid w:val="008C3C9C"/>
    <w:rsid w:val="008D5C28"/>
    <w:rsid w:val="008D7DF2"/>
    <w:rsid w:val="008E14F8"/>
    <w:rsid w:val="008E1A34"/>
    <w:rsid w:val="008E34D4"/>
    <w:rsid w:val="008F622E"/>
    <w:rsid w:val="009021FB"/>
    <w:rsid w:val="009062ED"/>
    <w:rsid w:val="00907EBD"/>
    <w:rsid w:val="00925A5B"/>
    <w:rsid w:val="00935547"/>
    <w:rsid w:val="00936EBA"/>
    <w:rsid w:val="0094005C"/>
    <w:rsid w:val="009421A7"/>
    <w:rsid w:val="00945134"/>
    <w:rsid w:val="00947E6B"/>
    <w:rsid w:val="00952CB3"/>
    <w:rsid w:val="00956AD3"/>
    <w:rsid w:val="00965A9F"/>
    <w:rsid w:val="009713E0"/>
    <w:rsid w:val="00981D86"/>
    <w:rsid w:val="009928B8"/>
    <w:rsid w:val="00995507"/>
    <w:rsid w:val="00997AED"/>
    <w:rsid w:val="009A1898"/>
    <w:rsid w:val="009B06C8"/>
    <w:rsid w:val="009B7E7A"/>
    <w:rsid w:val="009C0777"/>
    <w:rsid w:val="009C3DCB"/>
    <w:rsid w:val="009C3F9A"/>
    <w:rsid w:val="009C4B25"/>
    <w:rsid w:val="009F13F4"/>
    <w:rsid w:val="009F2AF3"/>
    <w:rsid w:val="009F481A"/>
    <w:rsid w:val="009F586A"/>
    <w:rsid w:val="009F619E"/>
    <w:rsid w:val="009F6D7A"/>
    <w:rsid w:val="00A04DB8"/>
    <w:rsid w:val="00A05BC9"/>
    <w:rsid w:val="00A40628"/>
    <w:rsid w:val="00A411E2"/>
    <w:rsid w:val="00A639F9"/>
    <w:rsid w:val="00A676DF"/>
    <w:rsid w:val="00A6788F"/>
    <w:rsid w:val="00A70951"/>
    <w:rsid w:val="00A743F7"/>
    <w:rsid w:val="00A958C3"/>
    <w:rsid w:val="00AA1EFA"/>
    <w:rsid w:val="00AC131A"/>
    <w:rsid w:val="00AC3AC2"/>
    <w:rsid w:val="00AD489B"/>
    <w:rsid w:val="00AD5CB8"/>
    <w:rsid w:val="00AE049C"/>
    <w:rsid w:val="00AE057C"/>
    <w:rsid w:val="00AE59BD"/>
    <w:rsid w:val="00AF6EC5"/>
    <w:rsid w:val="00AF7C17"/>
    <w:rsid w:val="00B018FB"/>
    <w:rsid w:val="00B0409B"/>
    <w:rsid w:val="00B07BD2"/>
    <w:rsid w:val="00B10580"/>
    <w:rsid w:val="00B17761"/>
    <w:rsid w:val="00B24D9E"/>
    <w:rsid w:val="00B271B1"/>
    <w:rsid w:val="00B4172A"/>
    <w:rsid w:val="00B41A75"/>
    <w:rsid w:val="00B421DF"/>
    <w:rsid w:val="00B502BA"/>
    <w:rsid w:val="00B509D6"/>
    <w:rsid w:val="00B561D8"/>
    <w:rsid w:val="00B56930"/>
    <w:rsid w:val="00B5739B"/>
    <w:rsid w:val="00B617E6"/>
    <w:rsid w:val="00B747FE"/>
    <w:rsid w:val="00B75A77"/>
    <w:rsid w:val="00B90B2A"/>
    <w:rsid w:val="00B92007"/>
    <w:rsid w:val="00B94DB5"/>
    <w:rsid w:val="00B96C82"/>
    <w:rsid w:val="00BA24DE"/>
    <w:rsid w:val="00BA7181"/>
    <w:rsid w:val="00BD5EE3"/>
    <w:rsid w:val="00BE08E3"/>
    <w:rsid w:val="00BE180A"/>
    <w:rsid w:val="00BE2671"/>
    <w:rsid w:val="00BE569A"/>
    <w:rsid w:val="00BE70F5"/>
    <w:rsid w:val="00BF4AE2"/>
    <w:rsid w:val="00C00082"/>
    <w:rsid w:val="00C00E07"/>
    <w:rsid w:val="00C06928"/>
    <w:rsid w:val="00C06E1A"/>
    <w:rsid w:val="00C24EBA"/>
    <w:rsid w:val="00C34758"/>
    <w:rsid w:val="00C372FB"/>
    <w:rsid w:val="00C401A3"/>
    <w:rsid w:val="00C4179C"/>
    <w:rsid w:val="00C44860"/>
    <w:rsid w:val="00C516E2"/>
    <w:rsid w:val="00C57D7D"/>
    <w:rsid w:val="00C625AF"/>
    <w:rsid w:val="00C6654A"/>
    <w:rsid w:val="00C83B88"/>
    <w:rsid w:val="00C83BB8"/>
    <w:rsid w:val="00C924FB"/>
    <w:rsid w:val="00C9328A"/>
    <w:rsid w:val="00C97A58"/>
    <w:rsid w:val="00C97B74"/>
    <w:rsid w:val="00CA1702"/>
    <w:rsid w:val="00CA2B23"/>
    <w:rsid w:val="00CA6799"/>
    <w:rsid w:val="00CC1001"/>
    <w:rsid w:val="00CC7CF1"/>
    <w:rsid w:val="00CD0026"/>
    <w:rsid w:val="00CD319E"/>
    <w:rsid w:val="00CD4A4F"/>
    <w:rsid w:val="00CD6283"/>
    <w:rsid w:val="00CE3BC4"/>
    <w:rsid w:val="00CE434E"/>
    <w:rsid w:val="00CE4F9E"/>
    <w:rsid w:val="00CE5337"/>
    <w:rsid w:val="00CE5D4C"/>
    <w:rsid w:val="00CF165C"/>
    <w:rsid w:val="00CF4336"/>
    <w:rsid w:val="00D030F3"/>
    <w:rsid w:val="00D04994"/>
    <w:rsid w:val="00D11550"/>
    <w:rsid w:val="00D1236F"/>
    <w:rsid w:val="00D20E3A"/>
    <w:rsid w:val="00D21571"/>
    <w:rsid w:val="00D24025"/>
    <w:rsid w:val="00D25D6C"/>
    <w:rsid w:val="00D311B3"/>
    <w:rsid w:val="00D34FCF"/>
    <w:rsid w:val="00D36C6D"/>
    <w:rsid w:val="00D5148B"/>
    <w:rsid w:val="00D62C99"/>
    <w:rsid w:val="00D83242"/>
    <w:rsid w:val="00D85C79"/>
    <w:rsid w:val="00D94A11"/>
    <w:rsid w:val="00D97CCB"/>
    <w:rsid w:val="00DA652B"/>
    <w:rsid w:val="00DD3901"/>
    <w:rsid w:val="00DD677A"/>
    <w:rsid w:val="00DD7723"/>
    <w:rsid w:val="00DF70E1"/>
    <w:rsid w:val="00E007C9"/>
    <w:rsid w:val="00E02B63"/>
    <w:rsid w:val="00E04CA5"/>
    <w:rsid w:val="00E1049A"/>
    <w:rsid w:val="00E12F6A"/>
    <w:rsid w:val="00E159E6"/>
    <w:rsid w:val="00E203D2"/>
    <w:rsid w:val="00E31C9D"/>
    <w:rsid w:val="00E36A52"/>
    <w:rsid w:val="00E4335F"/>
    <w:rsid w:val="00E45B45"/>
    <w:rsid w:val="00E46842"/>
    <w:rsid w:val="00E724AD"/>
    <w:rsid w:val="00E73192"/>
    <w:rsid w:val="00E87F0C"/>
    <w:rsid w:val="00E9301F"/>
    <w:rsid w:val="00E9580B"/>
    <w:rsid w:val="00EA12A2"/>
    <w:rsid w:val="00EB0276"/>
    <w:rsid w:val="00EB4F18"/>
    <w:rsid w:val="00EC4E41"/>
    <w:rsid w:val="00EC641C"/>
    <w:rsid w:val="00ED0B56"/>
    <w:rsid w:val="00ED7414"/>
    <w:rsid w:val="00EE7ACD"/>
    <w:rsid w:val="00EF18A3"/>
    <w:rsid w:val="00F07471"/>
    <w:rsid w:val="00F11A37"/>
    <w:rsid w:val="00F11F19"/>
    <w:rsid w:val="00F1753D"/>
    <w:rsid w:val="00F24B8A"/>
    <w:rsid w:val="00F62A47"/>
    <w:rsid w:val="00F7233E"/>
    <w:rsid w:val="00FB1A39"/>
    <w:rsid w:val="00FB2BC1"/>
    <w:rsid w:val="00FB53F1"/>
    <w:rsid w:val="00FC028B"/>
    <w:rsid w:val="00FC3BB1"/>
    <w:rsid w:val="00FD3D45"/>
    <w:rsid w:val="00FD5970"/>
    <w:rsid w:val="00FD5FCB"/>
    <w:rsid w:val="00FD7953"/>
    <w:rsid w:val="00FE0982"/>
    <w:rsid w:val="00FE2ABD"/>
    <w:rsid w:val="00FE4A78"/>
    <w:rsid w:val="00FE4ED6"/>
    <w:rsid w:val="00FF02C8"/>
    <w:rsid w:val="00FF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7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86A"/>
    <w:pPr>
      <w:spacing w:after="0" w:line="240" w:lineRule="auto"/>
    </w:pPr>
    <w:rPr>
      <w:rFonts w:eastAsiaTheme="minorEastAsia"/>
    </w:rPr>
  </w:style>
  <w:style w:type="paragraph" w:styleId="ListParagraph">
    <w:name w:val="List Paragraph"/>
    <w:basedOn w:val="Normal"/>
    <w:uiPriority w:val="34"/>
    <w:qFormat/>
    <w:rsid w:val="009F586A"/>
    <w:pPr>
      <w:ind w:left="720"/>
      <w:contextualSpacing/>
    </w:pPr>
  </w:style>
  <w:style w:type="character" w:styleId="CommentReference">
    <w:name w:val="annotation reference"/>
    <w:basedOn w:val="DefaultParagraphFont"/>
    <w:uiPriority w:val="99"/>
    <w:semiHidden/>
    <w:unhideWhenUsed/>
    <w:rsid w:val="008D5C28"/>
    <w:rPr>
      <w:sz w:val="16"/>
      <w:szCs w:val="16"/>
    </w:rPr>
  </w:style>
  <w:style w:type="paragraph" w:styleId="CommentText">
    <w:name w:val="annotation text"/>
    <w:basedOn w:val="Normal"/>
    <w:link w:val="CommentTextChar"/>
    <w:uiPriority w:val="99"/>
    <w:semiHidden/>
    <w:unhideWhenUsed/>
    <w:rsid w:val="008D5C28"/>
  </w:style>
  <w:style w:type="character" w:customStyle="1" w:styleId="CommentTextChar">
    <w:name w:val="Comment Text Char"/>
    <w:basedOn w:val="DefaultParagraphFont"/>
    <w:link w:val="CommentText"/>
    <w:uiPriority w:val="99"/>
    <w:semiHidden/>
    <w:rsid w:val="008D5C28"/>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8D5C28"/>
    <w:rPr>
      <w:b/>
      <w:bCs/>
    </w:rPr>
  </w:style>
  <w:style w:type="character" w:customStyle="1" w:styleId="CommentSubjectChar">
    <w:name w:val="Comment Subject Char"/>
    <w:basedOn w:val="CommentTextChar"/>
    <w:link w:val="CommentSubject"/>
    <w:uiPriority w:val="99"/>
    <w:semiHidden/>
    <w:rsid w:val="008D5C28"/>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8D5C28"/>
    <w:rPr>
      <w:rFonts w:ascii="Tahoma" w:hAnsi="Tahoma" w:cs="Tahoma"/>
      <w:sz w:val="16"/>
      <w:szCs w:val="16"/>
    </w:rPr>
  </w:style>
  <w:style w:type="character" w:customStyle="1" w:styleId="BalloonTextChar">
    <w:name w:val="Balloon Text Char"/>
    <w:basedOn w:val="DefaultParagraphFont"/>
    <w:link w:val="BalloonText"/>
    <w:uiPriority w:val="99"/>
    <w:semiHidden/>
    <w:rsid w:val="008D5C28"/>
    <w:rPr>
      <w:rFonts w:ascii="Tahoma" w:eastAsia="Times New Roman" w:hAnsi="Tahoma" w:cs="Tahoma"/>
      <w:color w:val="000000"/>
      <w:kern w:val="28"/>
      <w:sz w:val="16"/>
      <w:szCs w:val="16"/>
    </w:rPr>
  </w:style>
  <w:style w:type="paragraph" w:styleId="Revision">
    <w:name w:val="Revision"/>
    <w:hidden/>
    <w:uiPriority w:val="99"/>
    <w:semiHidden/>
    <w:rsid w:val="008D5C28"/>
    <w:pPr>
      <w:spacing w:after="0" w:line="240" w:lineRule="auto"/>
    </w:pPr>
    <w:rPr>
      <w:rFonts w:ascii="Times New Roman" w:eastAsia="Times New Roman" w:hAnsi="Times New Roman" w:cs="Times New Roman"/>
      <w:color w:val="000000"/>
      <w:kern w:val="28"/>
      <w:sz w:val="20"/>
      <w:szCs w:val="20"/>
    </w:rPr>
  </w:style>
  <w:style w:type="paragraph" w:styleId="Header">
    <w:name w:val="header"/>
    <w:basedOn w:val="Normal"/>
    <w:link w:val="HeaderChar"/>
    <w:uiPriority w:val="99"/>
    <w:unhideWhenUsed/>
    <w:rsid w:val="00BE70F5"/>
    <w:pPr>
      <w:tabs>
        <w:tab w:val="center" w:pos="4680"/>
        <w:tab w:val="right" w:pos="9360"/>
      </w:tabs>
    </w:pPr>
  </w:style>
  <w:style w:type="character" w:customStyle="1" w:styleId="HeaderChar">
    <w:name w:val="Header Char"/>
    <w:basedOn w:val="DefaultParagraphFont"/>
    <w:link w:val="Header"/>
    <w:uiPriority w:val="99"/>
    <w:rsid w:val="00BE70F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BE70F5"/>
    <w:pPr>
      <w:tabs>
        <w:tab w:val="center" w:pos="4680"/>
        <w:tab w:val="right" w:pos="9360"/>
      </w:tabs>
    </w:pPr>
  </w:style>
  <w:style w:type="character" w:customStyle="1" w:styleId="FooterChar">
    <w:name w:val="Footer Char"/>
    <w:basedOn w:val="DefaultParagraphFont"/>
    <w:link w:val="Footer"/>
    <w:uiPriority w:val="99"/>
    <w:rsid w:val="00BE70F5"/>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7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86A"/>
    <w:pPr>
      <w:spacing w:after="0" w:line="240" w:lineRule="auto"/>
    </w:pPr>
    <w:rPr>
      <w:rFonts w:eastAsiaTheme="minorEastAsia"/>
    </w:rPr>
  </w:style>
  <w:style w:type="paragraph" w:styleId="ListParagraph">
    <w:name w:val="List Paragraph"/>
    <w:basedOn w:val="Normal"/>
    <w:uiPriority w:val="34"/>
    <w:qFormat/>
    <w:rsid w:val="009F586A"/>
    <w:pPr>
      <w:ind w:left="720"/>
      <w:contextualSpacing/>
    </w:pPr>
  </w:style>
  <w:style w:type="character" w:styleId="CommentReference">
    <w:name w:val="annotation reference"/>
    <w:basedOn w:val="DefaultParagraphFont"/>
    <w:uiPriority w:val="99"/>
    <w:semiHidden/>
    <w:unhideWhenUsed/>
    <w:rsid w:val="008D5C28"/>
    <w:rPr>
      <w:sz w:val="16"/>
      <w:szCs w:val="16"/>
    </w:rPr>
  </w:style>
  <w:style w:type="paragraph" w:styleId="CommentText">
    <w:name w:val="annotation text"/>
    <w:basedOn w:val="Normal"/>
    <w:link w:val="CommentTextChar"/>
    <w:uiPriority w:val="99"/>
    <w:semiHidden/>
    <w:unhideWhenUsed/>
    <w:rsid w:val="008D5C28"/>
  </w:style>
  <w:style w:type="character" w:customStyle="1" w:styleId="CommentTextChar">
    <w:name w:val="Comment Text Char"/>
    <w:basedOn w:val="DefaultParagraphFont"/>
    <w:link w:val="CommentText"/>
    <w:uiPriority w:val="99"/>
    <w:semiHidden/>
    <w:rsid w:val="008D5C28"/>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8D5C28"/>
    <w:rPr>
      <w:b/>
      <w:bCs/>
    </w:rPr>
  </w:style>
  <w:style w:type="character" w:customStyle="1" w:styleId="CommentSubjectChar">
    <w:name w:val="Comment Subject Char"/>
    <w:basedOn w:val="CommentTextChar"/>
    <w:link w:val="CommentSubject"/>
    <w:uiPriority w:val="99"/>
    <w:semiHidden/>
    <w:rsid w:val="008D5C28"/>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8D5C28"/>
    <w:rPr>
      <w:rFonts w:ascii="Tahoma" w:hAnsi="Tahoma" w:cs="Tahoma"/>
      <w:sz w:val="16"/>
      <w:szCs w:val="16"/>
    </w:rPr>
  </w:style>
  <w:style w:type="character" w:customStyle="1" w:styleId="BalloonTextChar">
    <w:name w:val="Balloon Text Char"/>
    <w:basedOn w:val="DefaultParagraphFont"/>
    <w:link w:val="BalloonText"/>
    <w:uiPriority w:val="99"/>
    <w:semiHidden/>
    <w:rsid w:val="008D5C28"/>
    <w:rPr>
      <w:rFonts w:ascii="Tahoma" w:eastAsia="Times New Roman" w:hAnsi="Tahoma" w:cs="Tahoma"/>
      <w:color w:val="000000"/>
      <w:kern w:val="28"/>
      <w:sz w:val="16"/>
      <w:szCs w:val="16"/>
    </w:rPr>
  </w:style>
  <w:style w:type="paragraph" w:styleId="Revision">
    <w:name w:val="Revision"/>
    <w:hidden/>
    <w:uiPriority w:val="99"/>
    <w:semiHidden/>
    <w:rsid w:val="008D5C28"/>
    <w:pPr>
      <w:spacing w:after="0" w:line="240" w:lineRule="auto"/>
    </w:pPr>
    <w:rPr>
      <w:rFonts w:ascii="Times New Roman" w:eastAsia="Times New Roman" w:hAnsi="Times New Roman" w:cs="Times New Roman"/>
      <w:color w:val="000000"/>
      <w:kern w:val="28"/>
      <w:sz w:val="20"/>
      <w:szCs w:val="20"/>
    </w:rPr>
  </w:style>
  <w:style w:type="paragraph" w:styleId="Header">
    <w:name w:val="header"/>
    <w:basedOn w:val="Normal"/>
    <w:link w:val="HeaderChar"/>
    <w:uiPriority w:val="99"/>
    <w:unhideWhenUsed/>
    <w:rsid w:val="00BE70F5"/>
    <w:pPr>
      <w:tabs>
        <w:tab w:val="center" w:pos="4680"/>
        <w:tab w:val="right" w:pos="9360"/>
      </w:tabs>
    </w:pPr>
  </w:style>
  <w:style w:type="character" w:customStyle="1" w:styleId="HeaderChar">
    <w:name w:val="Header Char"/>
    <w:basedOn w:val="DefaultParagraphFont"/>
    <w:link w:val="Header"/>
    <w:uiPriority w:val="99"/>
    <w:rsid w:val="00BE70F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BE70F5"/>
    <w:pPr>
      <w:tabs>
        <w:tab w:val="center" w:pos="4680"/>
        <w:tab w:val="right" w:pos="9360"/>
      </w:tabs>
    </w:pPr>
  </w:style>
  <w:style w:type="character" w:customStyle="1" w:styleId="FooterChar">
    <w:name w:val="Footer Char"/>
    <w:basedOn w:val="DefaultParagraphFont"/>
    <w:link w:val="Footer"/>
    <w:uiPriority w:val="99"/>
    <w:rsid w:val="00BE70F5"/>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7805">
      <w:bodyDiv w:val="1"/>
      <w:marLeft w:val="0"/>
      <w:marRight w:val="0"/>
      <w:marTop w:val="0"/>
      <w:marBottom w:val="0"/>
      <w:divBdr>
        <w:top w:val="none" w:sz="0" w:space="0" w:color="auto"/>
        <w:left w:val="none" w:sz="0" w:space="0" w:color="auto"/>
        <w:bottom w:val="none" w:sz="0" w:space="0" w:color="auto"/>
        <w:right w:val="none" w:sz="0" w:space="0" w:color="auto"/>
      </w:divBdr>
    </w:div>
    <w:div w:id="118691713">
      <w:bodyDiv w:val="1"/>
      <w:marLeft w:val="0"/>
      <w:marRight w:val="0"/>
      <w:marTop w:val="0"/>
      <w:marBottom w:val="0"/>
      <w:divBdr>
        <w:top w:val="none" w:sz="0" w:space="0" w:color="auto"/>
        <w:left w:val="none" w:sz="0" w:space="0" w:color="auto"/>
        <w:bottom w:val="none" w:sz="0" w:space="0" w:color="auto"/>
        <w:right w:val="none" w:sz="0" w:space="0" w:color="auto"/>
      </w:divBdr>
    </w:div>
    <w:div w:id="1366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49FD-2B41-4888-910C-B3BB6C2A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Integrys</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lkroll</dc:creator>
  <cp:lastModifiedBy>Heidi Soodsma</cp:lastModifiedBy>
  <cp:revision>3</cp:revision>
  <cp:lastPrinted>2012-06-05T14:12:00Z</cp:lastPrinted>
  <dcterms:created xsi:type="dcterms:W3CDTF">2012-05-25T16:46:00Z</dcterms:created>
  <dcterms:modified xsi:type="dcterms:W3CDTF">2012-06-05T14:12:00Z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